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510"/>
        <w:gridCol w:w="4724"/>
        <w:tblGridChange w:id="0">
          <w:tblGrid>
            <w:gridCol w:w="3510"/>
            <w:gridCol w:w="4724"/>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E">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1F">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0">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1">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2">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7">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B">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2">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3">
      <w:pPr>
        <w:rPr>
          <w:rFonts w:ascii="Arial" w:cs="Arial" w:eastAsia="Arial" w:hAnsi="Arial"/>
          <w:color w:val="000000"/>
          <w:sz w:val="24"/>
          <w:szCs w:val="24"/>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6">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37">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AAxPPCFSyd6U2l2hCDGaybKFDw==">AMUW2mWAs420Z0cEaQjBuyPOASsUbS8/aXj0EiMuFe/bBUR6fj7FQ2KYZ7VcoOgLnVor5pSrWnzPhREEjEp67p5dmuJimsJrCJ6fy+Y54YS7unUdv1N+frafEI2BaAwTLW8VdB4084BP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